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50" w:rsidRPr="00953250" w:rsidRDefault="00C40161">
      <w:pPr>
        <w:rPr>
          <w:b/>
          <w:color w:val="FF0000"/>
          <w:sz w:val="32"/>
          <w:szCs w:val="32"/>
          <w:lang w:val="gl-ES"/>
        </w:rPr>
      </w:pPr>
      <w:r w:rsidRPr="00953250">
        <w:rPr>
          <w:b/>
          <w:color w:val="FF0000"/>
          <w:sz w:val="32"/>
          <w:szCs w:val="32"/>
          <w:lang w:val="gl-ES"/>
        </w:rPr>
        <w:t>Alfabetización</w:t>
      </w:r>
      <w:r w:rsidR="00953250" w:rsidRPr="00953250">
        <w:rPr>
          <w:b/>
          <w:color w:val="FF0000"/>
          <w:sz w:val="32"/>
          <w:szCs w:val="32"/>
          <w:lang w:val="gl-ES"/>
        </w:rPr>
        <w:t xml:space="preserve">. </w:t>
      </w:r>
      <w:r w:rsidR="00953250" w:rsidRPr="00953250">
        <w:rPr>
          <w:b/>
          <w:color w:val="FF0000"/>
          <w:sz w:val="32"/>
          <w:szCs w:val="32"/>
          <w:lang w:val="gl-ES"/>
        </w:rPr>
        <w:tab/>
      </w:r>
      <w:r w:rsidR="00953250" w:rsidRPr="00953250">
        <w:rPr>
          <w:b/>
          <w:color w:val="FF0000"/>
          <w:sz w:val="32"/>
          <w:szCs w:val="32"/>
          <w:lang w:val="gl-ES"/>
        </w:rPr>
        <w:tab/>
      </w:r>
      <w:r w:rsidR="00953250" w:rsidRPr="00953250">
        <w:rPr>
          <w:b/>
          <w:color w:val="FF0000"/>
          <w:sz w:val="32"/>
          <w:szCs w:val="32"/>
          <w:lang w:val="gl-ES"/>
        </w:rPr>
        <w:tab/>
      </w:r>
      <w:r w:rsidR="00953250" w:rsidRPr="00953250">
        <w:rPr>
          <w:b/>
          <w:color w:val="FF0000"/>
          <w:sz w:val="32"/>
          <w:szCs w:val="32"/>
          <w:lang w:val="gl-ES"/>
        </w:rPr>
        <w:tab/>
      </w:r>
    </w:p>
    <w:p w:rsidR="00500FF4" w:rsidRPr="00953250" w:rsidRDefault="00953250">
      <w:pPr>
        <w:rPr>
          <w:b/>
          <w:color w:val="FF0000"/>
          <w:lang w:val="gl-ES"/>
        </w:rPr>
      </w:pPr>
      <w:r>
        <w:rPr>
          <w:b/>
          <w:color w:val="FF0000"/>
          <w:lang w:val="gl-ES"/>
        </w:rPr>
        <w:t>Manuel Torres</w:t>
      </w:r>
      <w:r w:rsidR="00C40161" w:rsidRPr="00953250">
        <w:rPr>
          <w:b/>
          <w:color w:val="FF0000"/>
          <w:lang w:val="gl-ES"/>
        </w:rPr>
        <w:t xml:space="preserve"> </w:t>
      </w:r>
    </w:p>
    <w:p w:rsidR="00C40161" w:rsidRPr="00C40161" w:rsidRDefault="00C40161">
      <w:pPr>
        <w:rPr>
          <w:lang w:val="gl-ES"/>
        </w:rPr>
      </w:pPr>
    </w:p>
    <w:p w:rsidR="007D50CB" w:rsidRDefault="00C40161" w:rsidP="00C40161">
      <w:pPr>
        <w:ind w:firstLine="284"/>
        <w:jc w:val="both"/>
        <w:rPr>
          <w:lang w:val="gl-ES"/>
        </w:rPr>
      </w:pPr>
      <w:r>
        <w:rPr>
          <w:lang w:val="gl-ES"/>
        </w:rPr>
        <w:t xml:space="preserve">Lendo sobre políticas de saúde mental </w:t>
      </w:r>
      <w:r w:rsidR="007D50CB">
        <w:rPr>
          <w:lang w:val="gl-ES"/>
        </w:rPr>
        <w:t xml:space="preserve">en antigas </w:t>
      </w:r>
      <w:r>
        <w:rPr>
          <w:lang w:val="gl-ES"/>
        </w:rPr>
        <w:t xml:space="preserve">colonias británicas encontrei </w:t>
      </w:r>
      <w:r w:rsidR="003B663C">
        <w:rPr>
          <w:lang w:val="gl-ES"/>
        </w:rPr>
        <w:t>un feito</w:t>
      </w:r>
      <w:r w:rsidR="00CE79D1">
        <w:rPr>
          <w:lang w:val="gl-ES"/>
        </w:rPr>
        <w:t xml:space="preserve"> so</w:t>
      </w:r>
      <w:r w:rsidR="003B663C">
        <w:rPr>
          <w:lang w:val="gl-ES"/>
        </w:rPr>
        <w:t>r</w:t>
      </w:r>
      <w:r w:rsidR="00CE79D1">
        <w:rPr>
          <w:lang w:val="gl-ES"/>
        </w:rPr>
        <w:t xml:space="preserve">prendente. </w:t>
      </w:r>
      <w:r w:rsidR="003B663C">
        <w:rPr>
          <w:lang w:val="gl-ES"/>
        </w:rPr>
        <w:t>Australia e Canada consideran</w:t>
      </w:r>
      <w:r w:rsidR="00CE79D1">
        <w:rPr>
          <w:lang w:val="gl-ES"/>
        </w:rPr>
        <w:t xml:space="preserve"> aos seus profesores e persoal sanitario analfabetos funcionais en Saúde Mental. No inglés,</w:t>
      </w:r>
      <w:r w:rsidR="007D50CB">
        <w:rPr>
          <w:lang w:val="gl-ES"/>
        </w:rPr>
        <w:t xml:space="preserve"> lingua do Imperio</w:t>
      </w:r>
      <w:r w:rsidR="00CE79D1">
        <w:rPr>
          <w:lang w:val="gl-ES"/>
        </w:rPr>
        <w:t>,</w:t>
      </w:r>
      <w:r w:rsidR="007D50CB">
        <w:rPr>
          <w:lang w:val="gl-ES"/>
        </w:rPr>
        <w:t xml:space="preserve"> ú</w:t>
      </w:r>
      <w:r>
        <w:rPr>
          <w:lang w:val="gl-ES"/>
        </w:rPr>
        <w:t>sase a palabra “</w:t>
      </w:r>
      <w:proofErr w:type="spellStart"/>
      <w:r w:rsidRPr="007D50CB">
        <w:rPr>
          <w:i/>
          <w:lang w:val="gl-ES"/>
        </w:rPr>
        <w:t>literacy</w:t>
      </w:r>
      <w:proofErr w:type="spellEnd"/>
      <w:r>
        <w:rPr>
          <w:lang w:val="gl-ES"/>
        </w:rPr>
        <w:t xml:space="preserve">” </w:t>
      </w:r>
      <w:r w:rsidR="007D50CB">
        <w:rPr>
          <w:lang w:val="gl-ES"/>
        </w:rPr>
        <w:t xml:space="preserve">para </w:t>
      </w:r>
      <w:r w:rsidR="00CE79D1">
        <w:rPr>
          <w:lang w:val="gl-ES"/>
        </w:rPr>
        <w:t>falar de</w:t>
      </w:r>
      <w:r w:rsidR="007D50CB">
        <w:rPr>
          <w:lang w:val="gl-ES"/>
        </w:rPr>
        <w:t xml:space="preserve"> alfabetización. </w:t>
      </w:r>
      <w:r w:rsidR="008F07ED">
        <w:rPr>
          <w:lang w:val="gl-ES"/>
        </w:rPr>
        <w:t xml:space="preserve">Por exemplo, na </w:t>
      </w:r>
      <w:r w:rsidR="007D50CB">
        <w:rPr>
          <w:lang w:val="gl-ES"/>
        </w:rPr>
        <w:t xml:space="preserve">escola </w:t>
      </w:r>
      <w:proofErr w:type="spellStart"/>
      <w:r w:rsidR="008F07ED">
        <w:rPr>
          <w:lang w:val="gl-ES"/>
        </w:rPr>
        <w:t>canadiense</w:t>
      </w:r>
      <w:proofErr w:type="spellEnd"/>
      <w:r w:rsidR="008F07ED">
        <w:rPr>
          <w:lang w:val="gl-ES"/>
        </w:rPr>
        <w:t xml:space="preserve"> de </w:t>
      </w:r>
      <w:proofErr w:type="spellStart"/>
      <w:r w:rsidR="007D50CB">
        <w:rPr>
          <w:lang w:val="gl-ES"/>
        </w:rPr>
        <w:t>Riggemont</w:t>
      </w:r>
      <w:proofErr w:type="spellEnd"/>
      <w:r w:rsidR="007D50CB">
        <w:rPr>
          <w:lang w:val="gl-ES"/>
        </w:rPr>
        <w:t xml:space="preserve"> </w:t>
      </w:r>
      <w:r w:rsidR="003B663C">
        <w:rPr>
          <w:lang w:val="gl-ES"/>
        </w:rPr>
        <w:t>en</w:t>
      </w:r>
      <w:r w:rsidR="007D50CB">
        <w:rPr>
          <w:lang w:val="gl-ES"/>
        </w:rPr>
        <w:t xml:space="preserve"> </w:t>
      </w:r>
      <w:proofErr w:type="spellStart"/>
      <w:r w:rsidR="007D50CB">
        <w:rPr>
          <w:lang w:val="gl-ES"/>
        </w:rPr>
        <w:t>Ottowa</w:t>
      </w:r>
      <w:proofErr w:type="spellEnd"/>
      <w:r w:rsidR="007D50CB">
        <w:rPr>
          <w:lang w:val="gl-ES"/>
        </w:rPr>
        <w:t>, con alumnos de ata 45 nacionalidades diferentes, as clases de alfabeti</w:t>
      </w:r>
      <w:r w:rsidR="003B663C">
        <w:rPr>
          <w:lang w:val="gl-ES"/>
        </w:rPr>
        <w:t>z</w:t>
      </w:r>
      <w:r w:rsidR="007D50CB">
        <w:rPr>
          <w:lang w:val="gl-ES"/>
        </w:rPr>
        <w:t xml:space="preserve">ación son o paso previo </w:t>
      </w:r>
      <w:r w:rsidR="008F07ED">
        <w:rPr>
          <w:lang w:val="gl-ES"/>
        </w:rPr>
        <w:t xml:space="preserve">á integración </w:t>
      </w:r>
      <w:r w:rsidR="0056254F">
        <w:rPr>
          <w:lang w:val="gl-ES"/>
        </w:rPr>
        <w:t>d</w:t>
      </w:r>
      <w:r w:rsidR="007D50CB">
        <w:rPr>
          <w:lang w:val="gl-ES"/>
        </w:rPr>
        <w:t>os fillos dos recen chegados de Somalia, Brasil ou Chile.</w:t>
      </w:r>
      <w:r w:rsidR="00CE79D1" w:rsidRPr="00CE79D1">
        <w:rPr>
          <w:i/>
          <w:lang w:val="gl-ES"/>
        </w:rPr>
        <w:t xml:space="preserve"> </w:t>
      </w:r>
      <w:r w:rsidR="00CE79D1">
        <w:rPr>
          <w:lang w:val="gl-ES"/>
        </w:rPr>
        <w:t>Usando esta mesma palabra,</w:t>
      </w:r>
      <w:r w:rsidR="007D50CB">
        <w:rPr>
          <w:lang w:val="gl-ES"/>
        </w:rPr>
        <w:t xml:space="preserve"> Australia e Canada </w:t>
      </w:r>
      <w:r w:rsidR="008F07ED">
        <w:rPr>
          <w:lang w:val="gl-ES"/>
        </w:rPr>
        <w:t>f</w:t>
      </w:r>
      <w:r w:rsidR="007D50CB">
        <w:rPr>
          <w:lang w:val="gl-ES"/>
        </w:rPr>
        <w:t xml:space="preserve">alan </w:t>
      </w:r>
      <w:r w:rsidR="00CE79D1">
        <w:rPr>
          <w:lang w:val="gl-ES"/>
        </w:rPr>
        <w:t>de alfabetizar</w:t>
      </w:r>
      <w:r w:rsidR="007D50CB">
        <w:rPr>
          <w:lang w:val="gl-ES"/>
        </w:rPr>
        <w:t xml:space="preserve"> </w:t>
      </w:r>
      <w:r w:rsidR="008F07ED">
        <w:rPr>
          <w:lang w:val="gl-ES"/>
        </w:rPr>
        <w:t xml:space="preserve">en </w:t>
      </w:r>
      <w:r w:rsidR="0056254F">
        <w:rPr>
          <w:lang w:val="gl-ES"/>
        </w:rPr>
        <w:t>saúde</w:t>
      </w:r>
      <w:r w:rsidR="008F07ED">
        <w:rPr>
          <w:lang w:val="gl-ES"/>
        </w:rPr>
        <w:t xml:space="preserve"> mental </w:t>
      </w:r>
      <w:r w:rsidR="00CE79D1">
        <w:rPr>
          <w:lang w:val="gl-ES"/>
        </w:rPr>
        <w:t>a</w:t>
      </w:r>
      <w:r w:rsidR="007D50CB">
        <w:rPr>
          <w:lang w:val="gl-ES"/>
        </w:rPr>
        <w:t>os profesionais claves na educación do país</w:t>
      </w:r>
      <w:r w:rsidR="00CE79D1">
        <w:rPr>
          <w:lang w:val="gl-ES"/>
        </w:rPr>
        <w:t>:</w:t>
      </w:r>
      <w:r w:rsidR="007D50CB">
        <w:rPr>
          <w:lang w:val="gl-ES"/>
        </w:rPr>
        <w:t xml:space="preserve"> </w:t>
      </w:r>
      <w:r w:rsidR="0056254F">
        <w:rPr>
          <w:lang w:val="gl-ES"/>
        </w:rPr>
        <w:t>mestres</w:t>
      </w:r>
      <w:r w:rsidR="007D50CB">
        <w:rPr>
          <w:lang w:val="gl-ES"/>
        </w:rPr>
        <w:t xml:space="preserve"> e persoal sanitario </w:t>
      </w:r>
      <w:r w:rsidR="00CE79D1">
        <w:rPr>
          <w:lang w:val="gl-ES"/>
        </w:rPr>
        <w:t>debe</w:t>
      </w:r>
      <w:r w:rsidR="008F07ED">
        <w:rPr>
          <w:lang w:val="gl-ES"/>
        </w:rPr>
        <w:t xml:space="preserve">rían </w:t>
      </w:r>
      <w:r w:rsidR="007D50CB">
        <w:rPr>
          <w:lang w:val="gl-ES"/>
        </w:rPr>
        <w:t>adqui</w:t>
      </w:r>
      <w:r w:rsidR="00CE79D1">
        <w:rPr>
          <w:lang w:val="gl-ES"/>
        </w:rPr>
        <w:t>r</w:t>
      </w:r>
      <w:r w:rsidR="00EA56C9">
        <w:rPr>
          <w:lang w:val="gl-ES"/>
        </w:rPr>
        <w:t>ir</w:t>
      </w:r>
      <w:r w:rsidR="0056254F">
        <w:rPr>
          <w:lang w:val="gl-ES"/>
        </w:rPr>
        <w:t>, din,</w:t>
      </w:r>
      <w:r w:rsidR="007D50CB">
        <w:rPr>
          <w:lang w:val="gl-ES"/>
        </w:rPr>
        <w:t xml:space="preserve"> “</w:t>
      </w:r>
      <w:proofErr w:type="spellStart"/>
      <w:r w:rsidR="007D50CB" w:rsidRPr="00CC5C26">
        <w:rPr>
          <w:i/>
          <w:lang w:val="gl-ES"/>
        </w:rPr>
        <w:t>literacy</w:t>
      </w:r>
      <w:proofErr w:type="spellEnd"/>
      <w:r w:rsidR="007D50CB">
        <w:rPr>
          <w:lang w:val="gl-ES"/>
        </w:rPr>
        <w:t xml:space="preserve">” en </w:t>
      </w:r>
      <w:r w:rsidR="00CC5C26">
        <w:rPr>
          <w:lang w:val="gl-ES"/>
        </w:rPr>
        <w:t>saúde</w:t>
      </w:r>
      <w:r w:rsidR="007D50CB">
        <w:rPr>
          <w:lang w:val="gl-ES"/>
        </w:rPr>
        <w:t xml:space="preserve"> mental. </w:t>
      </w:r>
      <w:r w:rsidR="003B663C">
        <w:rPr>
          <w:lang w:val="gl-ES"/>
        </w:rPr>
        <w:t>Dado que por sentido común, ambos cole</w:t>
      </w:r>
      <w:r w:rsidR="0056254F">
        <w:rPr>
          <w:lang w:val="gl-ES"/>
        </w:rPr>
        <w:t>c</w:t>
      </w:r>
      <w:r w:rsidR="003B663C">
        <w:rPr>
          <w:lang w:val="gl-ES"/>
        </w:rPr>
        <w:t xml:space="preserve">tivos xogan un papel central na </w:t>
      </w:r>
      <w:r w:rsidR="0056254F">
        <w:rPr>
          <w:lang w:val="gl-ES"/>
        </w:rPr>
        <w:t>saúde</w:t>
      </w:r>
      <w:r w:rsidR="003B663C">
        <w:rPr>
          <w:lang w:val="gl-ES"/>
        </w:rPr>
        <w:t xml:space="preserve"> mental da poboación en xeral, a</w:t>
      </w:r>
      <w:r w:rsidR="00CC5C26">
        <w:rPr>
          <w:lang w:val="gl-ES"/>
        </w:rPr>
        <w:t>s políticas propostas parten de que tanto mestres como médicos, enfermeiras ou psiquiatras</w:t>
      </w:r>
      <w:r w:rsidR="00CE79D1">
        <w:rPr>
          <w:lang w:val="gl-ES"/>
        </w:rPr>
        <w:t>,</w:t>
      </w:r>
      <w:r w:rsidR="003B663C">
        <w:rPr>
          <w:lang w:val="gl-ES"/>
        </w:rPr>
        <w:t xml:space="preserve"> non entenden </w:t>
      </w:r>
      <w:r w:rsidR="00EA56C9">
        <w:rPr>
          <w:lang w:val="gl-ES"/>
        </w:rPr>
        <w:t>aspectos básicos da</w:t>
      </w:r>
      <w:r w:rsidR="00CC5C26">
        <w:rPr>
          <w:lang w:val="gl-ES"/>
        </w:rPr>
        <w:t xml:space="preserve"> </w:t>
      </w:r>
      <w:r w:rsidR="00CE79D1">
        <w:rPr>
          <w:lang w:val="gl-ES"/>
        </w:rPr>
        <w:t>saúde</w:t>
      </w:r>
      <w:r w:rsidR="00CC5C26">
        <w:rPr>
          <w:lang w:val="gl-ES"/>
        </w:rPr>
        <w:t xml:space="preserve"> mental. </w:t>
      </w:r>
      <w:r w:rsidR="00EA56C9">
        <w:rPr>
          <w:lang w:val="gl-ES"/>
        </w:rPr>
        <w:t>D</w:t>
      </w:r>
      <w:r w:rsidR="00CE79D1">
        <w:rPr>
          <w:lang w:val="gl-ES"/>
        </w:rPr>
        <w:t xml:space="preserve">eciden </w:t>
      </w:r>
      <w:r w:rsidR="00EA56C9">
        <w:rPr>
          <w:lang w:val="gl-ES"/>
        </w:rPr>
        <w:t xml:space="preserve">entón </w:t>
      </w:r>
      <w:r w:rsidR="00CE79D1">
        <w:rPr>
          <w:lang w:val="gl-ES"/>
        </w:rPr>
        <w:t>actuar con programas de “</w:t>
      </w:r>
      <w:r w:rsidR="00CE79D1" w:rsidRPr="00CE79D1">
        <w:rPr>
          <w:i/>
          <w:lang w:val="gl-ES"/>
        </w:rPr>
        <w:t xml:space="preserve">mental </w:t>
      </w:r>
      <w:proofErr w:type="spellStart"/>
      <w:r w:rsidR="00CE79D1" w:rsidRPr="00CE79D1">
        <w:rPr>
          <w:i/>
          <w:lang w:val="gl-ES"/>
        </w:rPr>
        <w:t>health</w:t>
      </w:r>
      <w:proofErr w:type="spellEnd"/>
      <w:r w:rsidR="00CE79D1" w:rsidRPr="00CE79D1">
        <w:rPr>
          <w:i/>
          <w:lang w:val="gl-ES"/>
        </w:rPr>
        <w:t xml:space="preserve"> </w:t>
      </w:r>
      <w:proofErr w:type="spellStart"/>
      <w:r w:rsidR="00CE79D1" w:rsidRPr="00CE79D1">
        <w:rPr>
          <w:i/>
          <w:lang w:val="gl-ES"/>
        </w:rPr>
        <w:t>literacy</w:t>
      </w:r>
      <w:proofErr w:type="spellEnd"/>
      <w:r w:rsidR="00CE79D1">
        <w:rPr>
          <w:lang w:val="gl-ES"/>
        </w:rPr>
        <w:t xml:space="preserve">”. </w:t>
      </w:r>
    </w:p>
    <w:p w:rsidR="009218FB" w:rsidRDefault="003B663C" w:rsidP="009218FB">
      <w:pPr>
        <w:ind w:firstLine="284"/>
        <w:jc w:val="both"/>
        <w:rPr>
          <w:lang w:val="gl-ES"/>
        </w:rPr>
      </w:pPr>
      <w:r>
        <w:rPr>
          <w:lang w:val="gl-ES"/>
        </w:rPr>
        <w:t xml:space="preserve">Na prisión e hospital psiquiátrico de </w:t>
      </w:r>
      <w:proofErr w:type="spellStart"/>
      <w:r>
        <w:rPr>
          <w:lang w:val="gl-ES"/>
        </w:rPr>
        <w:t>Townsvile</w:t>
      </w:r>
      <w:proofErr w:type="spellEnd"/>
      <w:r>
        <w:rPr>
          <w:lang w:val="gl-ES"/>
        </w:rPr>
        <w:t xml:space="preserve">, que visitei en Australia en 2005, o 90% da poboación pertencía a minoría dos denominados </w:t>
      </w:r>
      <w:r w:rsidR="0056254F">
        <w:rPr>
          <w:lang w:val="gl-ES"/>
        </w:rPr>
        <w:t>aborixes</w:t>
      </w:r>
      <w:r>
        <w:rPr>
          <w:lang w:val="gl-ES"/>
        </w:rPr>
        <w:t xml:space="preserve"> australianos. </w:t>
      </w:r>
      <w:r w:rsidR="0056254F">
        <w:rPr>
          <w:lang w:val="gl-ES"/>
        </w:rPr>
        <w:t>Alí</w:t>
      </w:r>
      <w:r>
        <w:rPr>
          <w:lang w:val="gl-ES"/>
        </w:rPr>
        <w:t xml:space="preserve"> encerrados estaban persoas cun diagnóstico psiquiátrico grave (esquizofrenia principalmente) que ademais tiñan </w:t>
      </w:r>
      <w:r w:rsidR="0056254F">
        <w:rPr>
          <w:lang w:val="gl-ES"/>
        </w:rPr>
        <w:t>sentencia xudicial por</w:t>
      </w:r>
      <w:r>
        <w:rPr>
          <w:lang w:val="gl-ES"/>
        </w:rPr>
        <w:t xml:space="preserve"> algún crime. Se temos en conta que a epidemioloxía sinala en un 1% a </w:t>
      </w:r>
      <w:r w:rsidR="0056254F">
        <w:rPr>
          <w:lang w:val="gl-ES"/>
        </w:rPr>
        <w:t>prevalenza</w:t>
      </w:r>
      <w:r>
        <w:rPr>
          <w:lang w:val="gl-ES"/>
        </w:rPr>
        <w:t xml:space="preserve"> destas doenzas, e que teñen porcentaxes de comportamento violento por de</w:t>
      </w:r>
      <w:r w:rsidR="00EA56C9">
        <w:rPr>
          <w:lang w:val="gl-ES"/>
        </w:rPr>
        <w:t>baixo da poboación en xeral, ¿Co</w:t>
      </w:r>
      <w:r>
        <w:rPr>
          <w:lang w:val="gl-ES"/>
        </w:rPr>
        <w:t xml:space="preserve">mo </w:t>
      </w:r>
      <w:r w:rsidR="009218FB">
        <w:rPr>
          <w:lang w:val="gl-ES"/>
        </w:rPr>
        <w:t xml:space="preserve">é posible </w:t>
      </w:r>
      <w:r w:rsidR="00EA56C9">
        <w:rPr>
          <w:lang w:val="gl-ES"/>
        </w:rPr>
        <w:t xml:space="preserve">que </w:t>
      </w:r>
      <w:r w:rsidR="009218FB">
        <w:rPr>
          <w:lang w:val="gl-ES"/>
        </w:rPr>
        <w:t xml:space="preserve">a maior parte da </w:t>
      </w:r>
      <w:r w:rsidR="00EA56C9">
        <w:rPr>
          <w:lang w:val="gl-ES"/>
        </w:rPr>
        <w:t>poboación</w:t>
      </w:r>
      <w:r w:rsidR="009218FB">
        <w:rPr>
          <w:lang w:val="gl-ES"/>
        </w:rPr>
        <w:t xml:space="preserve"> </w:t>
      </w:r>
      <w:r w:rsidR="00EA56C9">
        <w:rPr>
          <w:lang w:val="gl-ES"/>
        </w:rPr>
        <w:t xml:space="preserve">alí ingresada </w:t>
      </w:r>
      <w:r w:rsidR="009218FB">
        <w:rPr>
          <w:lang w:val="gl-ES"/>
        </w:rPr>
        <w:t>fora aborixe? As razón</w:t>
      </w:r>
      <w:r w:rsidR="00EA56C9">
        <w:rPr>
          <w:lang w:val="gl-ES"/>
        </w:rPr>
        <w:t>s</w:t>
      </w:r>
      <w:r w:rsidR="009218FB">
        <w:rPr>
          <w:lang w:val="gl-ES"/>
        </w:rPr>
        <w:t xml:space="preserve"> aducidas polo psicólogo da inst</w:t>
      </w:r>
      <w:r w:rsidR="0056254F">
        <w:rPr>
          <w:lang w:val="gl-ES"/>
        </w:rPr>
        <w:t>it</w:t>
      </w:r>
      <w:r w:rsidR="009218FB">
        <w:rPr>
          <w:lang w:val="gl-ES"/>
        </w:rPr>
        <w:t xml:space="preserve">ución foron de dous tipos. As primeiras, relacionadas con datos estadísticos: maior </w:t>
      </w:r>
      <w:r w:rsidR="0056254F">
        <w:rPr>
          <w:lang w:val="gl-ES"/>
        </w:rPr>
        <w:t>índice</w:t>
      </w:r>
      <w:r w:rsidR="009218FB">
        <w:rPr>
          <w:lang w:val="gl-ES"/>
        </w:rPr>
        <w:t xml:space="preserve"> de alcoholismo e drogodependen</w:t>
      </w:r>
      <w:r w:rsidR="0056254F">
        <w:rPr>
          <w:lang w:val="gl-ES"/>
        </w:rPr>
        <w:t>za entre os aborixe</w:t>
      </w:r>
      <w:r w:rsidR="009218FB">
        <w:rPr>
          <w:lang w:val="gl-ES"/>
        </w:rPr>
        <w:t xml:space="preserve">s, problemas de integración cultural, etc. O segundo tipo de razóns non iban acompañadas de palabras, un xesto ou unha expresión facial </w:t>
      </w:r>
      <w:r w:rsidR="00EA56C9">
        <w:rPr>
          <w:lang w:val="gl-ES"/>
        </w:rPr>
        <w:t>explicábano</w:t>
      </w:r>
      <w:r w:rsidR="009218FB">
        <w:rPr>
          <w:lang w:val="gl-ES"/>
        </w:rPr>
        <w:t xml:space="preserve"> en complicidade co interlocutor. Viñan a ser algo así como: “xa sabes, con estes, pouco se pode facer”. Por suposto neste contexto non se falaba do analfabetismo dos funcionarios, psiquiatras, xuices, policias, profesores ou mestres implicados no proceso.</w:t>
      </w:r>
      <w:r w:rsidR="0056254F">
        <w:rPr>
          <w:lang w:val="gl-ES"/>
        </w:rPr>
        <w:t xml:space="preserve"> </w:t>
      </w:r>
    </w:p>
    <w:p w:rsidR="00EA56C9" w:rsidRDefault="00EA56C9" w:rsidP="009218FB">
      <w:pPr>
        <w:ind w:firstLine="284"/>
        <w:jc w:val="both"/>
        <w:rPr>
          <w:lang w:val="gl-ES"/>
        </w:rPr>
      </w:pPr>
      <w:r>
        <w:rPr>
          <w:lang w:val="gl-ES"/>
        </w:rPr>
        <w:t>Hai</w:t>
      </w:r>
      <w:r w:rsidR="009218FB">
        <w:rPr>
          <w:lang w:val="gl-ES"/>
        </w:rPr>
        <w:t xml:space="preserve"> non moito tempo tiven a oportunidade de visitar as salas de dous dos psiquiátricos galegos: Toén en Ourense, Conxo en Santiago. As salas recordaban as películas máis tenebrosas, ou os máis negros pesad</w:t>
      </w:r>
      <w:r w:rsidR="0056254F">
        <w:rPr>
          <w:lang w:val="gl-ES"/>
        </w:rPr>
        <w:t>elos: paredes desconchadas, verx</w:t>
      </w:r>
      <w:r w:rsidR="009218FB">
        <w:rPr>
          <w:lang w:val="gl-ES"/>
        </w:rPr>
        <w:t>as, suciedade. Pr</w:t>
      </w:r>
      <w:r>
        <w:rPr>
          <w:lang w:val="gl-ES"/>
        </w:rPr>
        <w:t xml:space="preserve">eguntei entón como era posible </w:t>
      </w:r>
      <w:r w:rsidR="009218FB">
        <w:rPr>
          <w:lang w:val="gl-ES"/>
        </w:rPr>
        <w:t xml:space="preserve">e porque podían estar abandoados no chan dunha sala persoas cheas de mexos e merda, mentres os traballadores fumaban nunha habitación a dous metros. A resposta foi sorprendente: un encollemento de hombros, e continuamos o noso percorrido. </w:t>
      </w:r>
    </w:p>
    <w:p w:rsidR="009218FB" w:rsidRDefault="009218FB" w:rsidP="009218FB">
      <w:pPr>
        <w:ind w:firstLine="284"/>
        <w:jc w:val="both"/>
        <w:rPr>
          <w:lang w:val="gl-ES"/>
        </w:rPr>
      </w:pPr>
      <w:r>
        <w:rPr>
          <w:lang w:val="gl-ES"/>
        </w:rPr>
        <w:t>Nunha entrevista que fixen ai pouco para un documental</w:t>
      </w:r>
      <w:r w:rsidR="0056254F">
        <w:rPr>
          <w:lang w:val="gl-ES"/>
        </w:rPr>
        <w:t xml:space="preserve"> sobre a enfermidade mental grave</w:t>
      </w:r>
      <w:r w:rsidR="008F07ED">
        <w:rPr>
          <w:lang w:val="gl-ES"/>
        </w:rPr>
        <w:t xml:space="preserve"> en Galicia</w:t>
      </w:r>
      <w:r>
        <w:rPr>
          <w:lang w:val="gl-ES"/>
        </w:rPr>
        <w:t xml:space="preserve">, unha traballadora de Conxo </w:t>
      </w:r>
      <w:r w:rsidR="0056254F">
        <w:rPr>
          <w:lang w:val="gl-ES"/>
        </w:rPr>
        <w:t>deume unha resposta que ven aquí ao caso</w:t>
      </w:r>
      <w:r>
        <w:rPr>
          <w:lang w:val="gl-ES"/>
        </w:rPr>
        <w:t xml:space="preserve">: son pobres, non teñen </w:t>
      </w:r>
      <w:r w:rsidR="008F07ED">
        <w:rPr>
          <w:lang w:val="gl-ES"/>
        </w:rPr>
        <w:t xml:space="preserve">recursos nin </w:t>
      </w:r>
      <w:r>
        <w:rPr>
          <w:lang w:val="gl-ES"/>
        </w:rPr>
        <w:t>que</w:t>
      </w:r>
      <w:r w:rsidR="008F07ED">
        <w:rPr>
          <w:lang w:val="gl-ES"/>
        </w:rPr>
        <w:t>n</w:t>
      </w:r>
      <w:r>
        <w:rPr>
          <w:lang w:val="gl-ES"/>
        </w:rPr>
        <w:t xml:space="preserve"> coide deles, están </w:t>
      </w:r>
      <w:r w:rsidR="00B81DC1">
        <w:rPr>
          <w:lang w:val="gl-ES"/>
        </w:rPr>
        <w:t xml:space="preserve">aí esquecidos de todos. </w:t>
      </w:r>
      <w:r w:rsidR="008F07ED">
        <w:rPr>
          <w:lang w:val="gl-ES"/>
        </w:rPr>
        <w:t>Tampouco neste caso se falaba de que os traballadores da institución foran analfabetos.</w:t>
      </w:r>
    </w:p>
    <w:p w:rsidR="008F07ED" w:rsidRDefault="008F07ED" w:rsidP="009218FB">
      <w:pPr>
        <w:ind w:firstLine="284"/>
        <w:jc w:val="both"/>
        <w:rPr>
          <w:lang w:val="gl-ES"/>
        </w:rPr>
      </w:pPr>
      <w:r>
        <w:rPr>
          <w:lang w:val="gl-ES"/>
        </w:rPr>
        <w:t>Necesitamos en Galicia alfabetizarnos</w:t>
      </w:r>
      <w:r w:rsidR="00EA56C9">
        <w:rPr>
          <w:lang w:val="gl-ES"/>
        </w:rPr>
        <w:t>?</w:t>
      </w:r>
      <w:r>
        <w:rPr>
          <w:lang w:val="gl-ES"/>
        </w:rPr>
        <w:t xml:space="preserve"> seguramente non. </w:t>
      </w:r>
      <w:r w:rsidR="0056254F">
        <w:rPr>
          <w:lang w:val="gl-ES"/>
        </w:rPr>
        <w:t xml:space="preserve">Como en Australia ou Canada estamos moi ben aprendidiños. </w:t>
      </w:r>
      <w:r w:rsidR="008B3BD9">
        <w:rPr>
          <w:lang w:val="gl-ES"/>
        </w:rPr>
        <w:t>Que v</w:t>
      </w:r>
      <w:r>
        <w:rPr>
          <w:lang w:val="gl-ES"/>
        </w:rPr>
        <w:t>ida de tolos!</w:t>
      </w:r>
    </w:p>
    <w:sectPr w:rsidR="008F07ED" w:rsidSect="00500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40161"/>
    <w:rsid w:val="003B663C"/>
    <w:rsid w:val="0048018A"/>
    <w:rsid w:val="00500FF4"/>
    <w:rsid w:val="0056254F"/>
    <w:rsid w:val="007D054D"/>
    <w:rsid w:val="007D2AB4"/>
    <w:rsid w:val="007D50CB"/>
    <w:rsid w:val="008B3BD9"/>
    <w:rsid w:val="008F07ED"/>
    <w:rsid w:val="009218FB"/>
    <w:rsid w:val="00953250"/>
    <w:rsid w:val="00A21572"/>
    <w:rsid w:val="00A76F2A"/>
    <w:rsid w:val="00AE706F"/>
    <w:rsid w:val="00B81DC1"/>
    <w:rsid w:val="00C40161"/>
    <w:rsid w:val="00CC5C26"/>
    <w:rsid w:val="00CE79D1"/>
    <w:rsid w:val="00EA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B4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7D2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7D2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D2AB4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AB4"/>
    <w:pPr>
      <w:spacing w:line="276" w:lineRule="auto"/>
      <w:outlineLvl w:val="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Torres</dc:creator>
  <cp:lastModifiedBy>Manuel Torres</cp:lastModifiedBy>
  <cp:revision>3</cp:revision>
  <dcterms:created xsi:type="dcterms:W3CDTF">2012-04-05T19:25:00Z</dcterms:created>
  <dcterms:modified xsi:type="dcterms:W3CDTF">2012-04-05T19:25:00Z</dcterms:modified>
</cp:coreProperties>
</file>